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520A">
      <w:pPr>
        <w:jc w:val="left"/>
        <w:outlineLvl w:val="0"/>
        <w:rPr>
          <w:rFonts w:hint="eastAsia" w:ascii="宋体" w:hAnsi="宋体" w:eastAsia="宋体" w:cs="华文仿宋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华文仿宋"/>
          <w:b w:val="0"/>
          <w:bCs/>
          <w:sz w:val="28"/>
          <w:szCs w:val="28"/>
          <w:lang w:val="en-US" w:eastAsia="zh-CN"/>
        </w:rPr>
        <w:t>附件1</w:t>
      </w:r>
    </w:p>
    <w:p w14:paraId="005AEC2B">
      <w:pPr>
        <w:jc w:val="center"/>
        <w:outlineLvl w:val="0"/>
        <w:rPr>
          <w:rFonts w:hint="eastAsia" w:ascii="宋体" w:hAnsi="宋体" w:eastAsia="宋体" w:cs="华文仿宋"/>
          <w:b/>
        </w:rPr>
      </w:pPr>
      <w:r>
        <w:rPr>
          <w:rFonts w:hint="eastAsia" w:ascii="宋体" w:hAnsi="宋体" w:eastAsia="宋体" w:cs="华文仿宋"/>
          <w:b/>
          <w:sz w:val="44"/>
          <w:szCs w:val="44"/>
        </w:rPr>
        <w:t>采购需求</w:t>
      </w:r>
    </w:p>
    <w:p w14:paraId="389BDB71">
      <w:pPr>
        <w:widowControl/>
        <w:jc w:val="left"/>
        <w:rPr>
          <w:rFonts w:hint="eastAsia" w:ascii="宋体" w:hAnsi="宋体" w:eastAsia="宋体" w:cs="华文仿宋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一、维护、维修范围</w:t>
      </w:r>
    </w:p>
    <w:p w14:paraId="59498E3E">
      <w:pPr>
        <w:widowControl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黄山市第二人民医院所属电梯 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24"/>
        <w:gridCol w:w="1411"/>
        <w:gridCol w:w="1985"/>
        <w:gridCol w:w="1134"/>
        <w:gridCol w:w="1288"/>
        <w:gridCol w:w="789"/>
      </w:tblGrid>
      <w:tr w14:paraId="1B17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789" w:type="dxa"/>
            <w:vAlign w:val="center"/>
          </w:tcPr>
          <w:p w14:paraId="590166F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4" w:type="dxa"/>
            <w:vAlign w:val="center"/>
          </w:tcPr>
          <w:p w14:paraId="751092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411" w:type="dxa"/>
            <w:vAlign w:val="center"/>
          </w:tcPr>
          <w:p w14:paraId="39C953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设备品种</w:t>
            </w:r>
          </w:p>
        </w:tc>
        <w:tc>
          <w:tcPr>
            <w:tcW w:w="1985" w:type="dxa"/>
            <w:vAlign w:val="center"/>
          </w:tcPr>
          <w:p w14:paraId="66097E4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设备型号</w:t>
            </w:r>
          </w:p>
        </w:tc>
        <w:tc>
          <w:tcPr>
            <w:tcW w:w="1134" w:type="dxa"/>
            <w:vAlign w:val="center"/>
          </w:tcPr>
          <w:p w14:paraId="2019F1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层站</w:t>
            </w:r>
          </w:p>
        </w:tc>
        <w:tc>
          <w:tcPr>
            <w:tcW w:w="1288" w:type="dxa"/>
            <w:vAlign w:val="center"/>
          </w:tcPr>
          <w:p w14:paraId="7C6DAAF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额定载重</w:t>
            </w:r>
          </w:p>
          <w:p w14:paraId="0BD051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（kg）</w:t>
            </w:r>
          </w:p>
        </w:tc>
        <w:tc>
          <w:tcPr>
            <w:tcW w:w="789" w:type="dxa"/>
            <w:vAlign w:val="center"/>
          </w:tcPr>
          <w:p w14:paraId="454398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数量（台）</w:t>
            </w:r>
          </w:p>
        </w:tc>
      </w:tr>
      <w:tr w14:paraId="10D8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9" w:type="dxa"/>
            <w:vAlign w:val="center"/>
          </w:tcPr>
          <w:p w14:paraId="355270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24" w:type="dxa"/>
            <w:vAlign w:val="center"/>
          </w:tcPr>
          <w:p w14:paraId="1ABD8AB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蒂森电梯</w:t>
            </w:r>
          </w:p>
        </w:tc>
        <w:tc>
          <w:tcPr>
            <w:tcW w:w="1411" w:type="dxa"/>
            <w:vAlign w:val="center"/>
          </w:tcPr>
          <w:p w14:paraId="02C1F3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直梯</w:t>
            </w:r>
          </w:p>
        </w:tc>
        <w:tc>
          <w:tcPr>
            <w:tcW w:w="1985" w:type="dxa"/>
            <w:vAlign w:val="center"/>
          </w:tcPr>
          <w:p w14:paraId="3FC6B4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TE-GL</w:t>
            </w:r>
          </w:p>
        </w:tc>
        <w:tc>
          <w:tcPr>
            <w:tcW w:w="1134" w:type="dxa"/>
            <w:vAlign w:val="center"/>
          </w:tcPr>
          <w:p w14:paraId="0273B0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5/5/5</w:t>
            </w:r>
          </w:p>
        </w:tc>
        <w:tc>
          <w:tcPr>
            <w:tcW w:w="1288" w:type="dxa"/>
            <w:vAlign w:val="center"/>
          </w:tcPr>
          <w:p w14:paraId="4A8F14E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789" w:type="dxa"/>
            <w:vAlign w:val="center"/>
          </w:tcPr>
          <w:p w14:paraId="688A31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164A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9" w:type="dxa"/>
            <w:vAlign w:val="center"/>
          </w:tcPr>
          <w:p w14:paraId="35B1D1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24" w:type="dxa"/>
            <w:vAlign w:val="center"/>
          </w:tcPr>
          <w:p w14:paraId="3C1E25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蒂森电梯</w:t>
            </w:r>
          </w:p>
        </w:tc>
        <w:tc>
          <w:tcPr>
            <w:tcW w:w="1411" w:type="dxa"/>
            <w:vAlign w:val="center"/>
          </w:tcPr>
          <w:p w14:paraId="5288FE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直梯</w:t>
            </w:r>
          </w:p>
        </w:tc>
        <w:tc>
          <w:tcPr>
            <w:tcW w:w="1985" w:type="dxa"/>
            <w:vAlign w:val="center"/>
          </w:tcPr>
          <w:p w14:paraId="1D4E5EF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TE-GL</w:t>
            </w:r>
          </w:p>
        </w:tc>
        <w:tc>
          <w:tcPr>
            <w:tcW w:w="1134" w:type="dxa"/>
            <w:vAlign w:val="center"/>
          </w:tcPr>
          <w:p w14:paraId="3AFD9D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4/4/4</w:t>
            </w:r>
          </w:p>
        </w:tc>
        <w:tc>
          <w:tcPr>
            <w:tcW w:w="1288" w:type="dxa"/>
            <w:vAlign w:val="center"/>
          </w:tcPr>
          <w:p w14:paraId="0EA5E83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789" w:type="dxa"/>
            <w:vAlign w:val="center"/>
          </w:tcPr>
          <w:p w14:paraId="4DCC33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18DB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9" w:type="dxa"/>
            <w:vAlign w:val="center"/>
          </w:tcPr>
          <w:p w14:paraId="72C97E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24" w:type="dxa"/>
            <w:vAlign w:val="center"/>
          </w:tcPr>
          <w:p w14:paraId="7ABEE7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蒂森电梯</w:t>
            </w:r>
          </w:p>
        </w:tc>
        <w:tc>
          <w:tcPr>
            <w:tcW w:w="1411" w:type="dxa"/>
            <w:vAlign w:val="center"/>
          </w:tcPr>
          <w:p w14:paraId="501944F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直梯</w:t>
            </w:r>
          </w:p>
        </w:tc>
        <w:tc>
          <w:tcPr>
            <w:tcW w:w="1985" w:type="dxa"/>
            <w:vAlign w:val="center"/>
          </w:tcPr>
          <w:p w14:paraId="2449292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TE-Evolution1</w:t>
            </w:r>
          </w:p>
        </w:tc>
        <w:tc>
          <w:tcPr>
            <w:tcW w:w="1134" w:type="dxa"/>
            <w:vAlign w:val="center"/>
          </w:tcPr>
          <w:p w14:paraId="368C982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5/5/5</w:t>
            </w:r>
          </w:p>
        </w:tc>
        <w:tc>
          <w:tcPr>
            <w:tcW w:w="1288" w:type="dxa"/>
            <w:vAlign w:val="center"/>
          </w:tcPr>
          <w:p w14:paraId="4E230B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789" w:type="dxa"/>
            <w:vAlign w:val="center"/>
          </w:tcPr>
          <w:p w14:paraId="353BEF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14:paraId="69FBEF09">
      <w:pPr>
        <w:widowControl/>
        <w:spacing w:line="360" w:lineRule="auto"/>
        <w:jc w:val="left"/>
        <w:rPr>
          <w:rFonts w:hint="eastAsia" w:ascii="宋体" w:hAnsi="宋体" w:eastAsia="宋体" w:cs="华文仿宋"/>
          <w:bCs/>
          <w:sz w:val="28"/>
          <w:szCs w:val="28"/>
        </w:rPr>
      </w:pPr>
      <w:r>
        <w:rPr>
          <w:rFonts w:hint="eastAsia" w:ascii="宋体" w:hAnsi="宋体" w:eastAsia="宋体" w:cs="华文仿宋"/>
          <w:bCs/>
          <w:sz w:val="28"/>
          <w:szCs w:val="28"/>
        </w:rPr>
        <w:t>说明：</w:t>
      </w:r>
    </w:p>
    <w:p w14:paraId="22DD4EAE">
      <w:pPr>
        <w:widowControl/>
        <w:spacing w:line="360" w:lineRule="auto"/>
        <w:jc w:val="left"/>
        <w:rPr>
          <w:rFonts w:hint="eastAsia" w:ascii="宋体" w:hAnsi="宋体" w:eastAsia="宋体" w:cs="华文仿宋"/>
          <w:bCs/>
          <w:sz w:val="28"/>
          <w:szCs w:val="28"/>
        </w:rPr>
      </w:pPr>
      <w:r>
        <w:rPr>
          <w:rFonts w:hint="eastAsia" w:ascii="宋体" w:hAnsi="宋体" w:eastAsia="宋体" w:cs="华文仿宋"/>
          <w:bCs/>
          <w:sz w:val="28"/>
          <w:szCs w:val="28"/>
        </w:rPr>
        <w:t>报价包含但不限于材料费或设备费、人工费、机械费和管理费、安全文明措施费、利润、规费、税金和一切风险等所有费用，</w:t>
      </w:r>
      <w:r>
        <w:rPr>
          <w:rFonts w:hint="eastAsia" w:ascii="宋体" w:hAnsi="宋体" w:eastAsia="宋体" w:cs="华文仿宋"/>
          <w:b/>
          <w:sz w:val="28"/>
          <w:szCs w:val="28"/>
        </w:rPr>
        <w:t>不含配件更换费用。</w:t>
      </w:r>
    </w:p>
    <w:p w14:paraId="163F5595"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二、维护、维修内容</w:t>
      </w:r>
    </w:p>
    <w:p w14:paraId="5D6E4AE8">
      <w:pPr>
        <w:widowControl/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负责电梯的机械部分、电气部分（含钢丝绳、电缆、开关、开关柜、轨道等）以及设备的吊点、支撑点部分钢结构的检查、保养（加油）、清扫、消缺、维修，保证设备始终处于良好状态，随时可用。保持设备的外观整洁，保持设备的结构完整，保持设备的性能和精度。设备出现油漆脱落负责及时修复。</w:t>
      </w:r>
    </w:p>
    <w:p w14:paraId="60329237">
      <w:pPr>
        <w:widowControl/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确保通过每年上级各主管单位来厂检查验收，确保正常使用的安全可靠性。在收到急修电话后，乙方应在接到甲方通知后30分钟内赶赴现场处理关人问题。若被要求在非正常工作时间到达现场，则到场人员将只做排除危害乘客安全的调试和临时维修工作，所有其他的维修保养工作将由维保人员在正常工作时间内实施；电梯发生其他故障，乙方应在接到甲方通知后60分钟内赶到现场实施抢修。</w:t>
      </w:r>
    </w:p>
    <w:p w14:paraId="68B8666E">
      <w:pPr>
        <w:widowControl/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3、电梯日常维护检查，包括年度检查、每月检查和工前检查：检查记录和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台账</w:t>
      </w:r>
      <w:r>
        <w:rPr>
          <w:rFonts w:hint="eastAsia" w:ascii="宋体" w:hAnsi="宋体" w:eastAsia="宋体" w:cs="宋体"/>
          <w:bCs/>
          <w:sz w:val="28"/>
          <w:szCs w:val="28"/>
        </w:rPr>
        <w:t>作为结算依据。</w:t>
      </w:r>
    </w:p>
    <w:p w14:paraId="0048A533">
      <w:pPr>
        <w:widowControl/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1）每年对在用的电梯至少进行一次全面检查。检查内容应包括：电梯正常工作时的技术性能；传动机构、制动机构、液压机构的完好情况；金属结构的变形、裂纹、腐蚀及焊接、铆接、螺栓的连接情况；钢丝绳的磨损、变形和尾端固定情况等。检查内容、标准与结果参阅《起重机械自检报告书》。</w:t>
      </w:r>
    </w:p>
    <w:p w14:paraId="7F31272A">
      <w:pPr>
        <w:widowControl/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2）每月至少应对电梯的主要部位和润滑保养情况进行二次检查，应包括下列项目：安全装置、制动器、减速器等有无变形、磨损、裂纹、漏油、接触不良等异常情况；吊钩有无损伤；钢丝绳、滑轮组、索道、吊链等有无损伤；液压保护装置、管道连接是否正常；各限位开关、减速器的润滑情况等。</w:t>
      </w:r>
    </w:p>
    <w:p w14:paraId="0AE1A8B4">
      <w:pPr>
        <w:widowControl/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（3）每次作业前应检查下列项目：各类极限位置限制器、制动器、控制器等装置的安全性能；轨道的安全情况；钢丝绳的安全状况。</w:t>
      </w:r>
    </w:p>
    <w:p w14:paraId="70BE6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3CAA"/>
    <w:rsid w:val="545925EA"/>
    <w:rsid w:val="766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888</Characters>
  <Lines>0</Lines>
  <Paragraphs>0</Paragraphs>
  <TotalTime>4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2025-09-12T08:02:11Z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eyJoZGlkIjoiZTJiNWI5MjJhMDk4YjQ4MTBkMjc5ZWIwM2MzMmMwMGEifQ==</vt:lpwstr>
  </property>
  <property fmtid="{D5CDD505-2E9C-101B-9397-08002B2CF9AE}" pid="4" name="ICV">
    <vt:lpwstr>C1F8A1E746C14DDB89BDE6F9500BB6C5_12</vt:lpwstr>
  </property>
</Properties>
</file>