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CFE0">
      <w:pPr>
        <w:keepNext w:val="0"/>
        <w:keepLines w:val="0"/>
        <w:pageBreakBefore w:val="0"/>
        <w:widowControl w:val="0"/>
        <w:kinsoku/>
        <w:wordWrap/>
        <w:overflowPunct/>
        <w:topLinePunct w:val="0"/>
        <w:autoSpaceDE/>
        <w:autoSpaceDN/>
        <w:bidi w:val="0"/>
        <w:adjustRightInd/>
        <w:snapToGrid/>
        <w:spacing w:before="160" w:after="160" w:line="400" w:lineRule="exact"/>
        <w:ind w:left="0"/>
        <w:jc w:val="center"/>
        <w:textAlignment w:val="auto"/>
        <w:rPr>
          <w:rFonts w:hint="eastAsia" w:ascii="方正仿宋_GB2312" w:hAnsi="方正仿宋_GB2312" w:eastAsia="方正仿宋_GB2312" w:cs="方正仿宋_GB2312"/>
          <w:b w:val="0"/>
          <w:bCs/>
          <w:spacing w:val="15"/>
          <w:kern w:val="0"/>
          <w:sz w:val="36"/>
          <w:szCs w:val="36"/>
          <w:lang w:val="en-US" w:eastAsia="zh-CN" w:bidi="ar"/>
        </w:rPr>
      </w:pPr>
      <w:r>
        <w:rPr>
          <w:rFonts w:hint="eastAsia" w:ascii="方正小标宋简体" w:hAnsi="方正小标宋简体" w:eastAsia="方正小标宋简体" w:cs="方正小标宋简体"/>
          <w:b w:val="0"/>
          <w:bCs/>
          <w:sz w:val="36"/>
          <w:szCs w:val="36"/>
        </w:rPr>
        <w:t>招标代理服务采购</w:t>
      </w:r>
      <w:r>
        <w:rPr>
          <w:rFonts w:hint="eastAsia" w:ascii="方正小标宋简体" w:hAnsi="方正小标宋简体" w:eastAsia="方正小标宋简体" w:cs="方正小标宋简体"/>
          <w:b w:val="0"/>
          <w:bCs/>
          <w:sz w:val="36"/>
          <w:szCs w:val="36"/>
          <w:lang w:eastAsia="zh-CN"/>
        </w:rPr>
        <w:t>资质情况及</w:t>
      </w:r>
      <w:r>
        <w:rPr>
          <w:rFonts w:hint="eastAsia" w:ascii="方正小标宋简体" w:hAnsi="方正小标宋简体" w:eastAsia="方正小标宋简体" w:cs="方正小标宋简体"/>
          <w:b w:val="0"/>
          <w:bCs/>
          <w:sz w:val="36"/>
          <w:szCs w:val="36"/>
        </w:rPr>
        <w:t>评分表</w:t>
      </w:r>
    </w:p>
    <w:tbl>
      <w:tblPr>
        <w:tblStyle w:val="6"/>
        <w:tblW w:w="8712"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autofit"/>
        <w:tblCellMar>
          <w:top w:w="0" w:type="dxa"/>
          <w:left w:w="10" w:type="dxa"/>
          <w:bottom w:w="0" w:type="dxa"/>
          <w:right w:w="10" w:type="dxa"/>
        </w:tblCellMar>
      </w:tblPr>
      <w:tblGrid>
        <w:gridCol w:w="1628"/>
        <w:gridCol w:w="1281"/>
        <w:gridCol w:w="4155"/>
        <w:gridCol w:w="870"/>
        <w:gridCol w:w="778"/>
      </w:tblGrid>
      <w:tr w14:paraId="52369B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tblHeader/>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4CF28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评分大类</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127747">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评分指标</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272A4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指标说明</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A55751">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分值</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0B8134">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b/>
                <w:bCs w:val="0"/>
                <w:sz w:val="24"/>
                <w:szCs w:val="24"/>
              </w:rPr>
            </w:pPr>
            <w:r>
              <w:rPr>
                <w:rFonts w:hint="eastAsia" w:ascii="方正仿宋_GBK" w:hAnsi="方正仿宋_GBK" w:eastAsia="方正仿宋_GBK" w:cs="方正仿宋_GBK"/>
                <w:b/>
                <w:bCs w:val="0"/>
                <w:sz w:val="24"/>
                <w:szCs w:val="24"/>
              </w:rPr>
              <w:t>得分</w:t>
            </w:r>
          </w:p>
        </w:tc>
      </w:tr>
      <w:tr w14:paraId="402B50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90" w:hRule="atLeast"/>
          <w:jc w:val="center"/>
        </w:trPr>
        <w:tc>
          <w:tcPr>
            <w:tcW w:w="1628" w:type="dxa"/>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58028B">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（一）基本资质条件（</w:t>
            </w:r>
            <w:r>
              <w:rPr>
                <w:rFonts w:hint="eastAsia" w:ascii="方正仿宋_GBK" w:hAnsi="方正仿宋_GBK" w:eastAsia="方正仿宋_GBK" w:cs="方正仿宋_GBK"/>
                <w:sz w:val="24"/>
                <w:szCs w:val="24"/>
                <w:lang w:eastAsia="zh-CN"/>
              </w:rPr>
              <w:t>作为必须满足项其中有一项满足就不参与下面评分</w:t>
            </w:r>
            <w:r>
              <w:rPr>
                <w:rFonts w:hint="eastAsia" w:ascii="方正仿宋_GBK" w:hAnsi="方正仿宋_GBK" w:eastAsia="方正仿宋_GBK" w:cs="方正仿宋_GBK"/>
                <w:sz w:val="24"/>
                <w:szCs w:val="24"/>
              </w:rPr>
              <w:t>）</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4312D2">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营业执照与备案合规性</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0E91F1">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营业执照在有效期内且经营范围含招标代理业务；</w:t>
            </w:r>
            <w:r>
              <w:rPr>
                <w:rFonts w:hint="eastAsia" w:ascii="方正仿宋_GBK" w:hAnsi="方正仿宋_GBK" w:eastAsia="方正仿宋_GBK" w:cs="方正仿宋_GBK"/>
                <w:sz w:val="24"/>
                <w:szCs w:val="24"/>
                <w:lang w:val="en-US" w:eastAsia="zh-CN"/>
              </w:rPr>
              <w:t xml:space="preserve">                          </w:t>
            </w:r>
          </w:p>
          <w:p w14:paraId="0B5F6716">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2.已完成</w:t>
            </w:r>
            <w:r>
              <w:rPr>
                <w:rFonts w:hint="eastAsia" w:ascii="方正仿宋_GBK" w:hAnsi="方正仿宋_GBK" w:eastAsia="方正仿宋_GBK" w:cs="方正仿宋_GBK"/>
                <w:sz w:val="24"/>
                <w:szCs w:val="24"/>
                <w:lang w:eastAsia="zh-CN"/>
              </w:rPr>
              <w:t>安徽</w:t>
            </w:r>
            <w:r>
              <w:rPr>
                <w:rFonts w:hint="eastAsia" w:ascii="方正仿宋_GBK" w:hAnsi="方正仿宋_GBK" w:eastAsia="方正仿宋_GBK" w:cs="方正仿宋_GBK"/>
                <w:sz w:val="24"/>
                <w:szCs w:val="24"/>
              </w:rPr>
              <w:t>省政府采购网及</w:t>
            </w:r>
            <w:r>
              <w:rPr>
                <w:rFonts w:hint="eastAsia" w:ascii="方正仿宋_GBK" w:hAnsi="方正仿宋_GBK" w:eastAsia="方正仿宋_GBK" w:cs="方正仿宋_GBK"/>
                <w:sz w:val="24"/>
                <w:szCs w:val="24"/>
                <w:lang w:eastAsia="zh-CN"/>
              </w:rPr>
              <w:t>黄山</w:t>
            </w:r>
            <w:r>
              <w:rPr>
                <w:rFonts w:hint="eastAsia" w:ascii="方正仿宋_GBK" w:hAnsi="方正仿宋_GBK" w:eastAsia="方正仿宋_GBK" w:cs="方正仿宋_GBK"/>
                <w:sz w:val="24"/>
                <w:szCs w:val="24"/>
              </w:rPr>
              <w:t>市公共资源交易中心</w:t>
            </w:r>
            <w:r>
              <w:rPr>
                <w:rFonts w:hint="eastAsia" w:ascii="方正仿宋_GBK" w:hAnsi="方正仿宋_GBK" w:eastAsia="方正仿宋_GBK" w:cs="方正仿宋_GBK"/>
                <w:sz w:val="24"/>
                <w:szCs w:val="24"/>
                <w:lang w:eastAsia="zh-CN"/>
              </w:rPr>
              <w:t>登记</w:t>
            </w:r>
            <w:r>
              <w:rPr>
                <w:rFonts w:hint="eastAsia" w:ascii="方正仿宋_GBK" w:hAnsi="方正仿宋_GBK" w:eastAsia="方正仿宋_GBK" w:cs="方正仿宋_GBK"/>
                <w:sz w:val="24"/>
                <w:szCs w:val="24"/>
              </w:rPr>
              <w:t>的。</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E909DA">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是否满足条件</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DDADCE">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是</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否</w:t>
            </w:r>
            <w:r>
              <w:rPr>
                <w:rFonts w:hint="eastAsia" w:ascii="方正仿宋_GBK" w:hAnsi="方正仿宋_GBK" w:eastAsia="方正仿宋_GBK" w:cs="方正仿宋_GBK"/>
                <w:sz w:val="24"/>
                <w:szCs w:val="24"/>
                <w:lang w:eastAsia="zh-CN"/>
              </w:rPr>
              <w:t>□</w:t>
            </w:r>
          </w:p>
        </w:tc>
      </w:tr>
      <w:tr w14:paraId="3C0879A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470" w:hRule="atLeast"/>
          <w:jc w:val="center"/>
        </w:trPr>
        <w:tc>
          <w:tcPr>
            <w:tcW w:w="1628" w:type="dxa"/>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30A102">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454F49C7">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供应商信用</w:t>
            </w:r>
          </w:p>
        </w:tc>
        <w:tc>
          <w:tcPr>
            <w:tcW w:w="4155"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1D8CDEEB">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1.2026年1-3月</w:t>
            </w:r>
            <w:r>
              <w:rPr>
                <w:rFonts w:hint="eastAsia" w:ascii="方正仿宋_GBK" w:hAnsi="方正仿宋_GBK" w:eastAsia="方正仿宋_GBK" w:cs="方正仿宋_GBK"/>
                <w:sz w:val="24"/>
                <w:szCs w:val="24"/>
              </w:rPr>
              <w:t>纳税及社保缴纳记录完整、无欠缴；</w:t>
            </w:r>
            <w:r>
              <w:rPr>
                <w:rFonts w:hint="eastAsia" w:ascii="方正仿宋_GBK" w:hAnsi="方正仿宋_GBK" w:eastAsia="方正仿宋_GBK" w:cs="方正仿宋_GBK"/>
                <w:sz w:val="24"/>
                <w:szCs w:val="24"/>
                <w:lang w:val="en-US" w:eastAsia="zh-CN"/>
              </w:rPr>
              <w:t xml:space="preserve">                                </w:t>
            </w:r>
          </w:p>
          <w:p w14:paraId="42E8E7EF">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 无停业、财产被冻结等不良状态。</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近三年无重大违法记录书面声明真实有效；</w:t>
            </w:r>
            <w:r>
              <w:rPr>
                <w:rFonts w:hint="eastAsia" w:ascii="方正仿宋_GBK" w:hAnsi="方正仿宋_GBK" w:eastAsia="方正仿宋_GBK" w:cs="方正仿宋_GBK"/>
                <w:sz w:val="24"/>
                <w:szCs w:val="24"/>
                <w:lang w:val="en-US" w:eastAsia="zh-CN"/>
              </w:rPr>
              <w:t xml:space="preserve">                                  4.</w:t>
            </w:r>
            <w:r>
              <w:rPr>
                <w:rFonts w:hint="eastAsia" w:ascii="方正仿宋_GBK" w:hAnsi="方正仿宋_GBK" w:eastAsia="方正仿宋_GBK" w:cs="方正仿宋_GBK"/>
                <w:sz w:val="24"/>
                <w:szCs w:val="24"/>
              </w:rPr>
              <w:t>信用查询平台或主管部门证明无不良记录。</w:t>
            </w:r>
          </w:p>
        </w:tc>
        <w:tc>
          <w:tcPr>
            <w:tcW w:w="870" w:type="dxa"/>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D0924D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是否满足条件</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B3856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否</w:t>
            </w:r>
            <w:r>
              <w:rPr>
                <w:rFonts w:hint="eastAsia" w:ascii="方正仿宋_GBK" w:hAnsi="方正仿宋_GBK" w:eastAsia="方正仿宋_GBK" w:cs="方正仿宋_GBK"/>
                <w:sz w:val="24"/>
                <w:szCs w:val="24"/>
                <w:lang w:eastAsia="zh-CN"/>
              </w:rPr>
              <w:t>□</w:t>
            </w:r>
          </w:p>
        </w:tc>
      </w:tr>
      <w:tr w14:paraId="7ECC2A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0B400077">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（二）专业能力条件（</w:t>
            </w:r>
            <w:r>
              <w:rPr>
                <w:rFonts w:hint="eastAsia" w:ascii="方正仿宋_GBK" w:hAnsi="方正仿宋_GBK" w:eastAsia="方正仿宋_GBK" w:cs="方正仿宋_GBK"/>
                <w:sz w:val="24"/>
                <w:szCs w:val="24"/>
                <w:lang w:val="en-US" w:eastAsia="zh-CN"/>
              </w:rPr>
              <w:t>36</w:t>
            </w:r>
            <w:r>
              <w:rPr>
                <w:rFonts w:hint="eastAsia" w:ascii="方正仿宋_GBK" w:hAnsi="方正仿宋_GBK" w:eastAsia="方正仿宋_GBK" w:cs="方正仿宋_GBK"/>
                <w:sz w:val="24"/>
                <w:szCs w:val="24"/>
              </w:rPr>
              <w:t>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4973F4">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团队配置与经验</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1D61AA">
            <w:pPr>
              <w:keepNext w:val="0"/>
              <w:keepLines w:val="0"/>
              <w:pageBreakBefore w:val="0"/>
              <w:widowControl w:val="0"/>
              <w:numPr>
                <w:ilvl w:val="0"/>
                <w:numId w:val="1"/>
              </w:numPr>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项目负责人具备招标代理经验 </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年得</w:t>
            </w:r>
            <w:r>
              <w:rPr>
                <w:rFonts w:hint="eastAsia" w:ascii="方正仿宋_GBK" w:hAnsi="方正仿宋_GBK" w:eastAsia="方正仿宋_GBK" w:cs="方正仿宋_GBK"/>
                <w:sz w:val="24"/>
                <w:szCs w:val="24"/>
                <w:lang w:val="en-US" w:eastAsia="zh-CN"/>
              </w:rPr>
              <w:t>5分，≥3年得3分，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3年得1分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（提供工作证明）</w:t>
            </w:r>
            <w:r>
              <w:rPr>
                <w:rFonts w:hint="eastAsia" w:ascii="方正仿宋_GBK" w:hAnsi="方正仿宋_GBK" w:eastAsia="方正仿宋_GBK" w:cs="方正仿宋_GBK"/>
                <w:sz w:val="24"/>
                <w:szCs w:val="24"/>
                <w:lang w:val="en-US" w:eastAsia="zh-CN"/>
              </w:rPr>
              <w:t xml:space="preserve">                                                     2.</w:t>
            </w:r>
            <w:r>
              <w:rPr>
                <w:rFonts w:hint="eastAsia" w:ascii="方正仿宋_GBK" w:hAnsi="方正仿宋_GBK" w:eastAsia="方正仿宋_GBK" w:cs="方正仿宋_GBK"/>
                <w:sz w:val="24"/>
                <w:szCs w:val="24"/>
              </w:rPr>
              <w:t>团队人员养老保险缴纳证明完整</w:t>
            </w:r>
            <w:r>
              <w:rPr>
                <w:rFonts w:hint="eastAsia" w:ascii="方正仿宋_GBK" w:hAnsi="方正仿宋_GBK" w:eastAsia="方正仿宋_GBK" w:cs="方正仿宋_GBK"/>
                <w:sz w:val="24"/>
                <w:szCs w:val="24"/>
                <w:lang w:eastAsia="zh-CN"/>
              </w:rPr>
              <w:t>得</w:t>
            </w:r>
            <w:r>
              <w:rPr>
                <w:rFonts w:hint="eastAsia" w:ascii="方正仿宋_GBK" w:hAnsi="方正仿宋_GBK" w:eastAsia="方正仿宋_GBK" w:cs="方正仿宋_GBK"/>
                <w:sz w:val="24"/>
                <w:szCs w:val="24"/>
                <w:lang w:val="en-US" w:eastAsia="zh-CN"/>
              </w:rPr>
              <w:t>2分。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附</w:t>
            </w:r>
            <w:r>
              <w:rPr>
                <w:rFonts w:hint="eastAsia" w:ascii="方正仿宋_GBK" w:hAnsi="方正仿宋_GBK" w:eastAsia="方正仿宋_GBK" w:cs="方正仿宋_GBK"/>
                <w:sz w:val="24"/>
                <w:szCs w:val="24"/>
                <w:lang w:val="en-US" w:eastAsia="zh-CN"/>
              </w:rPr>
              <w:t>2026年1月1日来任意一个月即可</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 xml:space="preserve">  </w:t>
            </w:r>
          </w:p>
          <w:p w14:paraId="24F0080F">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3.供应商的专职从业人员≥5人得5分，&lt;5人不得分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（附人员清单和合同扫描件）</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E1814F">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1F66D">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25DA94E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097" w:hRule="atLeast"/>
          <w:jc w:val="center"/>
        </w:trPr>
        <w:tc>
          <w:tcPr>
            <w:tcW w:w="16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42303018">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7EAEE54">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项目业绩</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7111A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代理公司提供自2023年</w:t>
            </w:r>
            <w:r>
              <w:rPr>
                <w:rFonts w:hint="eastAsia" w:ascii="方正仿宋_GBK" w:hAnsi="方正仿宋_GBK" w:eastAsia="方正仿宋_GBK" w:cs="方正仿宋_GBK"/>
                <w:sz w:val="24"/>
                <w:szCs w:val="24"/>
                <w:lang w:val="en-US" w:eastAsia="zh-CN"/>
              </w:rPr>
              <w:t>1月1日以来</w:t>
            </w:r>
            <w:r>
              <w:rPr>
                <w:rFonts w:hint="eastAsia" w:ascii="方正仿宋_GBK" w:hAnsi="方正仿宋_GBK" w:eastAsia="方正仿宋_GBK" w:cs="方正仿宋_GBK"/>
                <w:sz w:val="24"/>
                <w:szCs w:val="24"/>
              </w:rPr>
              <w:t>完成的</w:t>
            </w:r>
            <w:r>
              <w:rPr>
                <w:rFonts w:hint="eastAsia" w:ascii="方正仿宋_GBK" w:hAnsi="方正仿宋_GBK" w:eastAsia="方正仿宋_GBK" w:cs="方正仿宋_GBK"/>
                <w:sz w:val="24"/>
                <w:szCs w:val="24"/>
                <w:lang w:eastAsia="zh-CN"/>
              </w:rPr>
              <w:t>医疗设备</w:t>
            </w:r>
            <w:r>
              <w:rPr>
                <w:rFonts w:hint="eastAsia" w:ascii="方正仿宋_GBK" w:hAnsi="方正仿宋_GBK" w:eastAsia="方正仿宋_GBK" w:cs="方正仿宋_GBK"/>
                <w:sz w:val="24"/>
                <w:szCs w:val="24"/>
                <w:lang w:val="en-US" w:eastAsia="zh-CN"/>
              </w:rPr>
              <w:t>/器械/试剂</w:t>
            </w:r>
            <w:r>
              <w:rPr>
                <w:rFonts w:hint="eastAsia" w:ascii="方正仿宋_GBK" w:hAnsi="方正仿宋_GBK" w:eastAsia="方正仿宋_GBK" w:cs="方正仿宋_GBK"/>
                <w:sz w:val="24"/>
                <w:szCs w:val="24"/>
                <w:lang w:eastAsia="zh-CN"/>
              </w:rPr>
              <w:t>类</w:t>
            </w:r>
            <w:r>
              <w:rPr>
                <w:rFonts w:hint="eastAsia" w:ascii="方正仿宋_GBK" w:hAnsi="方正仿宋_GBK" w:eastAsia="方正仿宋_GBK" w:cs="方正仿宋_GBK"/>
                <w:sz w:val="24"/>
                <w:szCs w:val="24"/>
              </w:rPr>
              <w:t>招标代理业绩。本项目满分</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p>
          <w:p w14:paraId="6C7ECB82">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万元以下(不含</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万元)招标代理业绩，每提供一个得</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分，满分</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p w14:paraId="3AE4EAB4">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300" w:lineRule="exact"/>
              <w:ind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万元及以上的招标代理业绩，每提供一个得</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分，满分</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分。注:提供中标公告截图。</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55BA76">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24</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D09360">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lang w:eastAsia="zh-CN"/>
              </w:rPr>
            </w:pPr>
          </w:p>
        </w:tc>
      </w:tr>
      <w:tr w14:paraId="6B6A820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184" w:hRule="atLeast"/>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44B250">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（三）供应商实力（</w:t>
            </w:r>
            <w:r>
              <w:rPr>
                <w:rFonts w:hint="eastAsia" w:ascii="方正仿宋_GBK" w:hAnsi="方正仿宋_GBK" w:eastAsia="方正仿宋_GBK" w:cs="方正仿宋_GBK"/>
                <w:sz w:val="24"/>
                <w:szCs w:val="24"/>
                <w:lang w:val="en-US" w:eastAsia="zh-CN"/>
              </w:rPr>
              <w:t>4分）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494088">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代理机构获得荣誉</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4E83B8">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投标人自2023年1月1日以来荣获市级及以上行政主管部门或行业协会颁发的招标代理相关荣誉的</w:t>
            </w:r>
            <w:r>
              <w:rPr>
                <w:rFonts w:hint="eastAsia" w:ascii="方正仿宋_GBK" w:hAnsi="方正仿宋_GBK" w:eastAsia="方正仿宋_GBK" w:cs="方正仿宋_GBK"/>
                <w:sz w:val="24"/>
                <w:szCs w:val="24"/>
                <w:lang w:eastAsia="zh-CN"/>
              </w:rPr>
              <w:t>每项得</w:t>
            </w:r>
            <w:r>
              <w:rPr>
                <w:rFonts w:hint="eastAsia" w:ascii="方正仿宋_GBK" w:hAnsi="方正仿宋_GBK" w:eastAsia="方正仿宋_GBK" w:cs="方正仿宋_GBK"/>
                <w:sz w:val="24"/>
                <w:szCs w:val="24"/>
                <w:lang w:val="en-US" w:eastAsia="zh-CN"/>
              </w:rPr>
              <w:t>2分，满分4分</w:t>
            </w:r>
            <w:r>
              <w:rPr>
                <w:rFonts w:hint="eastAsia" w:ascii="方正仿宋_GBK" w:hAnsi="方正仿宋_GBK" w:eastAsia="方正仿宋_GBK" w:cs="方正仿宋_GBK"/>
                <w:sz w:val="24"/>
                <w:szCs w:val="24"/>
              </w:rPr>
              <w:t>。</w:t>
            </w:r>
          </w:p>
          <w:p w14:paraId="4474B6F5">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注：投标文件中提供荣誉证书扫描件。</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B0C4FC">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D0EF770">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0BC3F87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restart"/>
            <w:tcBorders>
              <w:top w:val="single" w:color="auto" w:sz="4" w:space="0"/>
              <w:left w:val="single" w:color="auto" w:sz="4" w:space="0"/>
              <w:right w:val="single" w:color="auto" w:sz="4" w:space="0"/>
            </w:tcBorders>
            <w:tcMar>
              <w:top w:w="60" w:type="dxa"/>
              <w:left w:w="120" w:type="dxa"/>
              <w:bottom w:w="30" w:type="dxa"/>
              <w:right w:w="120" w:type="dxa"/>
            </w:tcMar>
            <w:vAlign w:val="center"/>
          </w:tcPr>
          <w:p w14:paraId="32A8EA1F">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四</w:t>
            </w:r>
            <w:r>
              <w:rPr>
                <w:rFonts w:hint="eastAsia" w:ascii="方正仿宋_GBK" w:hAnsi="方正仿宋_GBK" w:eastAsia="方正仿宋_GBK" w:cs="方正仿宋_GBK"/>
                <w:sz w:val="24"/>
                <w:szCs w:val="24"/>
              </w:rPr>
              <w:t>）服务</w:t>
            </w:r>
            <w:r>
              <w:rPr>
                <w:rFonts w:hint="eastAsia" w:ascii="方正仿宋_GBK" w:hAnsi="方正仿宋_GBK" w:eastAsia="方正仿宋_GBK" w:cs="方正仿宋_GBK"/>
                <w:sz w:val="24"/>
                <w:szCs w:val="24"/>
                <w:lang w:eastAsia="zh-CN"/>
              </w:rPr>
              <w:t>能力</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41</w:t>
            </w:r>
            <w:r>
              <w:rPr>
                <w:rFonts w:hint="eastAsia" w:ascii="方正仿宋_GBK" w:hAnsi="方正仿宋_GBK" w:eastAsia="方正仿宋_GBK" w:cs="方正仿宋_GBK"/>
                <w:sz w:val="24"/>
                <w:szCs w:val="24"/>
              </w:rPr>
              <w:t>分）</w:t>
            </w: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164525">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服务方案合理性</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335581">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提供招标代理服务方案，方案包含</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招标代</w:t>
            </w:r>
            <w:r>
              <w:rPr>
                <w:rFonts w:hint="eastAsia" w:ascii="方正仿宋_GBK" w:hAnsi="方正仿宋_GBK" w:eastAsia="方正仿宋_GBK" w:cs="方正仿宋_GBK"/>
                <w:sz w:val="24"/>
                <w:szCs w:val="24"/>
                <w:lang w:eastAsia="zh-CN"/>
              </w:rPr>
              <w:t>理</w:t>
            </w:r>
            <w:r>
              <w:rPr>
                <w:rFonts w:hint="eastAsia" w:ascii="方正仿宋_GBK" w:hAnsi="方正仿宋_GBK" w:eastAsia="方正仿宋_GBK" w:cs="方正仿宋_GBK"/>
                <w:sz w:val="24"/>
                <w:szCs w:val="24"/>
              </w:rPr>
              <w:t>工作管理制度、项目服务流</w:t>
            </w:r>
            <w:r>
              <w:rPr>
                <w:rFonts w:hint="eastAsia" w:ascii="方正仿宋_GBK" w:hAnsi="方正仿宋_GBK" w:eastAsia="方正仿宋_GBK" w:cs="方正仿宋_GBK"/>
                <w:sz w:val="24"/>
                <w:szCs w:val="24"/>
                <w:lang w:eastAsia="zh-CN"/>
              </w:rPr>
              <w:t>程</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实施</w:t>
            </w:r>
            <w:r>
              <w:rPr>
                <w:rFonts w:hint="eastAsia" w:ascii="方正仿宋_GBK" w:hAnsi="方正仿宋_GBK" w:eastAsia="方正仿宋_GBK" w:cs="方正仿宋_GBK"/>
                <w:sz w:val="24"/>
                <w:szCs w:val="24"/>
              </w:rPr>
              <w:t>进度保障</w:t>
            </w:r>
            <w:r>
              <w:rPr>
                <w:rFonts w:hint="eastAsia" w:ascii="方正仿宋_GBK" w:hAnsi="方正仿宋_GBK" w:eastAsia="方正仿宋_GBK" w:cs="方正仿宋_GBK"/>
                <w:sz w:val="24"/>
                <w:szCs w:val="24"/>
                <w:lang w:eastAsia="zh-CN"/>
              </w:rPr>
              <w:t>措施</w:t>
            </w:r>
            <w:r>
              <w:rPr>
                <w:rFonts w:hint="eastAsia" w:ascii="方正仿宋_GBK" w:hAnsi="方正仿宋_GBK" w:eastAsia="方正仿宋_GBK" w:cs="方正仿宋_GBK"/>
                <w:sz w:val="24"/>
                <w:szCs w:val="24"/>
              </w:rPr>
              <w:t>、服务质量保障措施、</w:t>
            </w:r>
            <w:r>
              <w:rPr>
                <w:rFonts w:hint="eastAsia" w:ascii="方正仿宋_GBK" w:hAnsi="方正仿宋_GBK" w:eastAsia="方正仿宋_GBK" w:cs="方正仿宋_GBK"/>
                <w:sz w:val="24"/>
                <w:szCs w:val="24"/>
                <w:lang w:val="en-US" w:eastAsia="zh-CN"/>
              </w:rPr>
              <w:t>档案制作整理流程、</w:t>
            </w:r>
            <w:r>
              <w:rPr>
                <w:rFonts w:hint="eastAsia" w:ascii="方正仿宋_GBK" w:hAnsi="方正仿宋_GBK" w:eastAsia="方正仿宋_GBK" w:cs="方正仿宋_GBK"/>
                <w:sz w:val="24"/>
                <w:szCs w:val="24"/>
              </w:rPr>
              <w:t>质量控制措施、保密措施、廉政风险及对策、合理化建议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项目质疑投诉预防及处理方法等</w:t>
            </w:r>
            <w:r>
              <w:rPr>
                <w:rFonts w:hint="eastAsia" w:ascii="方正仿宋_GBK" w:hAnsi="方正仿宋_GBK" w:eastAsia="方正仿宋_GBK" w:cs="方正仿宋_GBK"/>
                <w:sz w:val="24"/>
                <w:szCs w:val="24"/>
                <w:lang w:eastAsia="zh-CN"/>
              </w:rPr>
              <w:t>，每项得</w:t>
            </w:r>
            <w:r>
              <w:rPr>
                <w:rFonts w:hint="eastAsia" w:ascii="方正仿宋_GBK" w:hAnsi="方正仿宋_GBK" w:eastAsia="方正仿宋_GBK" w:cs="方正仿宋_GBK"/>
                <w:sz w:val="24"/>
                <w:szCs w:val="24"/>
                <w:lang w:val="en-US" w:eastAsia="zh-CN"/>
              </w:rPr>
              <w:t>2分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满分</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53C404">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F6ED685">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3CED23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vMerge w:val="continue"/>
            <w:tcBorders>
              <w:left w:val="single" w:color="auto" w:sz="4" w:space="0"/>
              <w:bottom w:val="single" w:color="auto" w:sz="4" w:space="0"/>
              <w:right w:val="single" w:color="auto" w:sz="4" w:space="0"/>
            </w:tcBorders>
            <w:tcMar>
              <w:top w:w="60" w:type="dxa"/>
              <w:left w:w="120" w:type="dxa"/>
              <w:bottom w:w="30" w:type="dxa"/>
              <w:right w:w="120" w:type="dxa"/>
            </w:tcMar>
            <w:vAlign w:val="center"/>
          </w:tcPr>
          <w:p w14:paraId="1B81E019">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DB41FC">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增值服务能力</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68F666">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能提供额外专业支持（如政策咨询、流程优化建议</w:t>
            </w:r>
            <w:r>
              <w:rPr>
                <w:rFonts w:hint="eastAsia" w:ascii="方正仿宋_GBK" w:hAnsi="方正仿宋_GBK" w:eastAsia="方正仿宋_GBK" w:cs="方正仿宋_GBK"/>
                <w:sz w:val="24"/>
                <w:szCs w:val="24"/>
                <w:lang w:eastAsia="zh-CN"/>
              </w:rPr>
              <w:t>、档案管理精细化</w:t>
            </w:r>
            <w:r>
              <w:rPr>
                <w:rFonts w:hint="eastAsia" w:ascii="方正仿宋_GBK" w:hAnsi="方正仿宋_GBK" w:eastAsia="方正仿宋_GBK" w:cs="方正仿宋_GBK"/>
                <w:sz w:val="24"/>
                <w:szCs w:val="24"/>
              </w:rPr>
              <w:t xml:space="preserve">等），每提供 1 项有效方案加 </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 xml:space="preserve">分，最高 </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 分。</w:t>
            </w:r>
          </w:p>
          <w:p w14:paraId="4170410C">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本地化服务</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在</w:t>
            </w:r>
            <w:r>
              <w:rPr>
                <w:rFonts w:hint="eastAsia" w:ascii="方正仿宋_GBK" w:hAnsi="方正仿宋_GBK" w:eastAsia="方正仿宋_GBK" w:cs="方正仿宋_GBK"/>
                <w:sz w:val="24"/>
                <w:szCs w:val="24"/>
                <w:lang w:eastAsia="zh-CN"/>
              </w:rPr>
              <w:t>黄山</w:t>
            </w:r>
            <w:r>
              <w:rPr>
                <w:rFonts w:hint="eastAsia" w:ascii="方正仿宋_GBK" w:hAnsi="方正仿宋_GBK" w:eastAsia="方正仿宋_GBK" w:cs="方正仿宋_GBK"/>
                <w:sz w:val="24"/>
                <w:szCs w:val="24"/>
              </w:rPr>
              <w:t>市内设有本地服务网点（提供场地证明内具备固定独立办公场所得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分，有独立开标室得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分、独立评标室得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档案室得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办公室、开标室、评标室均具备同步录音录像监控设备，得</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分，）提供房产证或租赁合同复印件并加盖公章得分，提供场所图片</w:t>
            </w:r>
            <w:r>
              <w:rPr>
                <w:rFonts w:hint="eastAsia" w:ascii="方正仿宋_GBK" w:hAnsi="方正仿宋_GBK" w:eastAsia="方正仿宋_GBK" w:cs="方正仿宋_GBK"/>
                <w:sz w:val="24"/>
                <w:szCs w:val="24"/>
                <w:lang w:eastAsia="zh-CN"/>
              </w:rPr>
              <w:t>及相关设备图片</w:t>
            </w:r>
            <w:r>
              <w:rPr>
                <w:rFonts w:hint="eastAsia" w:ascii="方正仿宋_GBK" w:hAnsi="方正仿宋_GBK" w:eastAsia="方正仿宋_GBK" w:cs="方正仿宋_GBK"/>
                <w:sz w:val="24"/>
                <w:szCs w:val="24"/>
              </w:rPr>
              <w:t>并加盖公章得分，不提供不得分。</w:t>
            </w:r>
            <w:r>
              <w:rPr>
                <w:rFonts w:hint="eastAsia" w:ascii="方正仿宋_GBK" w:hAnsi="方正仿宋_GBK" w:eastAsia="方正仿宋_GBK" w:cs="方正仿宋_GBK"/>
                <w:sz w:val="24"/>
                <w:szCs w:val="24"/>
                <w:lang w:eastAsia="zh-CN"/>
              </w:rPr>
              <w:t>本项满分</w:t>
            </w:r>
            <w:r>
              <w:rPr>
                <w:rFonts w:hint="eastAsia" w:ascii="方正仿宋_GBK" w:hAnsi="方正仿宋_GBK" w:eastAsia="方正仿宋_GBK" w:cs="方正仿宋_GBK"/>
                <w:sz w:val="24"/>
                <w:szCs w:val="24"/>
                <w:lang w:val="en-US" w:eastAsia="zh-CN"/>
              </w:rPr>
              <w:t>15分。</w:t>
            </w:r>
          </w:p>
          <w:p w14:paraId="024F6D3B">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ind w:left="0" w:leftChars="0" w:right="0" w:rightChars="0" w:firstLine="0" w:firstLineChars="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响应承诺：投标人承诺中标后1小时响应采购人，2小时解决采购人问题，若招标代理机构有重大失误或不响应的;采购人有权与其单方面解除合同。提供承诺函加盖公章得</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分，不提供不得分。本项满分</w:t>
            </w:r>
            <w:r>
              <w:rPr>
                <w:rFonts w:hint="eastAsia" w:ascii="方正仿宋_GBK" w:hAnsi="方正仿宋_GBK" w:eastAsia="方正仿宋_GBK" w:cs="方正仿宋_GBK"/>
                <w:sz w:val="24"/>
                <w:szCs w:val="24"/>
                <w:lang w:val="en-US" w:eastAsia="zh-CN"/>
              </w:rPr>
              <w:t>2分.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A701ED">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BA756EF">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r w14:paraId="16EF7C5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0" w:hRule="atLeast"/>
          <w:jc w:val="center"/>
        </w:trPr>
        <w:tc>
          <w:tcPr>
            <w:tcW w:w="162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155E34">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（四）报价</w:t>
            </w:r>
          </w:p>
          <w:p w14:paraId="4E6ABE4B">
            <w:pPr>
              <w:snapToGrid w:val="0"/>
              <w:spacing w:before="120" w:after="120" w:line="240" w:lineRule="auto"/>
              <w:ind w:left="0" w:leftChars="0" w:right="0" w:rightChars="0" w:firstLine="0" w:firstLineChars="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20分）</w:t>
            </w:r>
          </w:p>
          <w:p w14:paraId="5EA3722F">
            <w:pPr>
              <w:snapToGrid w:val="0"/>
              <w:spacing w:before="120" w:after="120" w:line="240" w:lineRule="auto"/>
              <w:ind w:left="0" w:leftChars="0" w:right="0" w:rightChars="0" w:firstLine="0" w:firstLineChars="0"/>
              <w:jc w:val="center"/>
              <w:rPr>
                <w:rFonts w:hint="eastAsia" w:ascii="方正仿宋_GBK" w:hAnsi="方正仿宋_GBK" w:eastAsia="方正仿宋_GBK" w:cs="方正仿宋_GBK"/>
                <w:sz w:val="24"/>
                <w:szCs w:val="24"/>
              </w:rPr>
            </w:pPr>
          </w:p>
        </w:tc>
        <w:tc>
          <w:tcPr>
            <w:tcW w:w="12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A0C316">
            <w:pPr>
              <w:snapToGrid w:val="0"/>
              <w:spacing w:before="120" w:after="120" w:line="240" w:lineRule="auto"/>
              <w:ind w:left="0" w:leftChars="0" w:right="0" w:rightChars="0" w:firstLine="0" w:firstLineChars="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价格分</w:t>
            </w:r>
          </w:p>
        </w:tc>
        <w:tc>
          <w:tcPr>
            <w:tcW w:w="415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6B9993">
            <w:pPr>
              <w:keepNext w:val="0"/>
              <w:keepLines w:val="0"/>
              <w:pageBreakBefore w:val="0"/>
              <w:widowControl w:val="0"/>
              <w:numPr>
                <w:ilvl w:val="0"/>
                <w:numId w:val="0"/>
              </w:numPr>
              <w:kinsoku/>
              <w:wordWrap/>
              <w:overflowPunct/>
              <w:topLinePunct w:val="0"/>
              <w:autoSpaceDE/>
              <w:autoSpaceDN/>
              <w:bidi w:val="0"/>
              <w:adjustRightInd/>
              <w:snapToGrid w:val="0"/>
              <w:spacing w:line="300" w:lineRule="exact"/>
              <w:ind w:leftChars="0" w:right="0" w:rightChars="0"/>
              <w:jc w:val="lef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按招标预算价格进行分段报价，每段总分</w:t>
            </w:r>
            <w:r>
              <w:rPr>
                <w:rFonts w:hint="eastAsia" w:ascii="方正仿宋_GBK" w:hAnsi="方正仿宋_GBK" w:eastAsia="方正仿宋_GBK" w:cs="方正仿宋_GBK"/>
                <w:sz w:val="24"/>
                <w:szCs w:val="24"/>
                <w:lang w:val="en-US" w:eastAsia="zh-CN"/>
              </w:rPr>
              <w:t>10分。</w:t>
            </w:r>
            <w:r>
              <w:rPr>
                <w:rFonts w:hint="eastAsia" w:ascii="方正仿宋_GBK" w:hAnsi="方正仿宋_GBK" w:eastAsia="方正仿宋_GBK" w:cs="方正仿宋_GBK"/>
                <w:sz w:val="24"/>
                <w:szCs w:val="24"/>
                <w:lang w:eastAsia="zh-CN"/>
              </w:rPr>
              <w:t>按高低排序、每分项报价最低者得</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lang w:eastAsia="zh-CN"/>
              </w:rPr>
              <w:t>分，第二名得</w:t>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lang w:eastAsia="zh-CN"/>
              </w:rPr>
              <w:t>分，第三名得</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lang w:eastAsia="zh-CN"/>
              </w:rPr>
              <w:t>分，以此类推，</w:t>
            </w:r>
            <w:bookmarkStart w:id="0" w:name="_GoBack"/>
            <w:bookmarkEnd w:id="0"/>
            <w:r>
              <w:rPr>
                <w:rFonts w:hint="eastAsia" w:ascii="方正仿宋_GBK" w:hAnsi="方正仿宋_GBK" w:eastAsia="方正仿宋_GBK" w:cs="方正仿宋_GBK"/>
                <w:sz w:val="24"/>
                <w:szCs w:val="24"/>
                <w:lang w:val="en-US" w:eastAsia="zh-CN"/>
              </w:rPr>
              <w:t>第十名以以后得0分。</w:t>
            </w:r>
          </w:p>
        </w:tc>
        <w:tc>
          <w:tcPr>
            <w:tcW w:w="87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2579E8">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righ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20分</w:t>
            </w:r>
          </w:p>
        </w:tc>
        <w:tc>
          <w:tcPr>
            <w:tcW w:w="77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DE7BB7">
            <w:pPr>
              <w:keepNext w:val="0"/>
              <w:keepLines w:val="0"/>
              <w:pageBreakBefore w:val="0"/>
              <w:widowControl w:val="0"/>
              <w:kinsoku/>
              <w:wordWrap/>
              <w:overflowPunct/>
              <w:topLinePunct w:val="0"/>
              <w:autoSpaceDE/>
              <w:autoSpaceDN/>
              <w:bidi w:val="0"/>
              <w:adjustRightInd/>
              <w:snapToGrid w:val="0"/>
              <w:spacing w:before="120" w:after="120" w:line="300" w:lineRule="exact"/>
              <w:ind w:left="0" w:leftChars="0" w:right="0" w:rightChars="0" w:firstLine="0" w:firstLineChars="0"/>
              <w:jc w:val="center"/>
              <w:textAlignment w:val="auto"/>
              <w:rPr>
                <w:rFonts w:hint="eastAsia" w:ascii="方正仿宋_GBK" w:hAnsi="方正仿宋_GBK" w:eastAsia="方正仿宋_GBK" w:cs="方正仿宋_GBK"/>
                <w:sz w:val="24"/>
                <w:szCs w:val="24"/>
              </w:rPr>
            </w:pPr>
          </w:p>
        </w:tc>
      </w:tr>
    </w:tbl>
    <w:p w14:paraId="3EFC2F25">
      <w:pPr>
        <w:spacing w:before="120" w:after="120" w:line="288" w:lineRule="auto"/>
        <w:ind w:left="0"/>
        <w:jc w:val="left"/>
        <w:rPr>
          <w:rFonts w:hint="eastAsia" w:asciiTheme="minorEastAsia" w:hAnsiTheme="minorEastAsia" w:eastAsiaTheme="minorEastAsia" w:cstheme="minorEastAsia"/>
          <w:b/>
          <w:bCs/>
          <w:sz w:val="28"/>
          <w:szCs w:val="28"/>
        </w:rPr>
      </w:pPr>
    </w:p>
    <w:p w14:paraId="32356133">
      <w:pPr>
        <w:spacing w:before="120" w:after="120" w:line="288" w:lineRule="auto"/>
        <w:ind w:left="0"/>
        <w:jc w:val="left"/>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rPr>
        <w:t xml:space="preserve">投标人名称：________________________________  </w:t>
      </w:r>
      <w:r>
        <w:rPr>
          <w:rFonts w:hint="eastAsia" w:asciiTheme="minorEastAsia" w:hAnsiTheme="minorEastAsia" w:cstheme="minorEastAsia"/>
          <w:b/>
          <w:bCs/>
          <w:sz w:val="28"/>
          <w:szCs w:val="28"/>
          <w:u w:val="single"/>
          <w:lang w:val="en-US" w:eastAsia="zh-CN"/>
        </w:rPr>
        <w:t xml:space="preserve">    </w:t>
      </w:r>
    </w:p>
    <w:p w14:paraId="4AAD5B7B">
      <w:pPr>
        <w:spacing w:before="120" w:after="120" w:line="288" w:lineRule="auto"/>
        <w:ind w:left="0"/>
        <w:jc w:val="lef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是否满足</w:t>
      </w:r>
      <w:r>
        <w:rPr>
          <w:rFonts w:hint="eastAsia" w:asciiTheme="minorEastAsia" w:hAnsiTheme="minorEastAsia" w:eastAsiaTheme="minorEastAsia" w:cstheme="minorEastAsia"/>
          <w:b/>
          <w:bCs/>
          <w:sz w:val="28"/>
          <w:szCs w:val="28"/>
        </w:rPr>
        <w:t>基本资质条件</w:t>
      </w:r>
      <w:r>
        <w:rPr>
          <w:rFonts w:hint="eastAsia" w:asciiTheme="minorEastAsia" w:hAnsiTheme="minorEastAsia" w:eastAsiaTheme="minorEastAsia" w:cstheme="minorEastAsia"/>
          <w:b/>
          <w:bCs/>
          <w:sz w:val="28"/>
          <w:szCs w:val="28"/>
          <w:lang w:eastAsia="zh-CN"/>
        </w:rPr>
        <w:t>：_______</w:t>
      </w:r>
      <w:r>
        <w:rPr>
          <w:rFonts w:hint="eastAsia" w:asciiTheme="minorEastAsia" w:hAnsiTheme="minorEastAsia" w:eastAsiaTheme="minorEastAsia" w:cstheme="minorEastAsia"/>
          <w:b/>
          <w:bCs/>
          <w:sz w:val="28"/>
          <w:szCs w:val="28"/>
        </w:rPr>
        <w:t xml:space="preserve">________________ </w:t>
      </w:r>
    </w:p>
    <w:p w14:paraId="379415AD">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最终得分：________________________________   </w:t>
      </w:r>
    </w:p>
    <w:p w14:paraId="1FA6478B">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评审委员签字：________________________________   </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 </w:t>
      </w:r>
    </w:p>
    <w:p w14:paraId="157C1786">
      <w:pPr>
        <w:spacing w:before="120" w:after="120" w:line="288" w:lineRule="auto"/>
        <w:ind w:left="0"/>
        <w:jc w:val="left"/>
        <w:rPr>
          <w:rFonts w:hint="eastAsia" w:asciiTheme="minorEastAsia" w:hAnsiTheme="minorEastAsia" w:eastAsiaTheme="minorEastAsia" w:cstheme="minorEastAsia"/>
          <w:b/>
          <w:bCs/>
          <w:sz w:val="28"/>
          <w:szCs w:val="28"/>
        </w:rPr>
      </w:pPr>
      <w:r>
        <w:rPr>
          <w:rFonts w:hint="eastAsia" w:asciiTheme="minorEastAsia" w:hAnsiTheme="minorEastAsia" w:cstheme="minorEastAsia"/>
          <w:b/>
          <w:bCs/>
          <w:sz w:val="28"/>
          <w:szCs w:val="28"/>
          <w:lang w:eastAsia="zh-CN"/>
        </w:rPr>
        <w:t>评审</w:t>
      </w:r>
      <w:r>
        <w:rPr>
          <w:rFonts w:hint="eastAsia" w:asciiTheme="minorEastAsia" w:hAnsiTheme="minorEastAsia" w:eastAsiaTheme="minorEastAsia" w:cstheme="minorEastAsia"/>
          <w:b/>
          <w:bCs/>
          <w:sz w:val="28"/>
          <w:szCs w:val="28"/>
        </w:rPr>
        <w:t>日期：_____</w:t>
      </w:r>
      <w:r>
        <w:rPr>
          <w:rFonts w:hint="eastAsia" w:asciiTheme="minorEastAsia" w:hAnsiTheme="minorEastAsia" w:eastAsiaTheme="minorEastAsia" w:cstheme="minorEastAsia"/>
          <w:b/>
          <w:bCs/>
          <w:sz w:val="28"/>
          <w:szCs w:val="28"/>
          <w:u w:val="none"/>
          <w:lang w:val="en-US" w:eastAsia="zh-CN"/>
        </w:rPr>
        <w:t xml:space="preserve"> </w:t>
      </w:r>
      <w:r>
        <w:rPr>
          <w:rFonts w:hint="eastAsia" w:asciiTheme="minorEastAsia" w:hAnsiTheme="minorEastAsia" w:eastAsiaTheme="minorEastAsia" w:cstheme="minorEastAsia"/>
          <w:b/>
          <w:bCs/>
          <w:sz w:val="28"/>
          <w:szCs w:val="28"/>
        </w:rPr>
        <w:t>年_____月_____日</w:t>
      </w:r>
    </w:p>
    <w:sectPr>
      <w:footerReference r:id="rId3" w:type="default"/>
      <w:pgSz w:w="11905" w:h="1684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1709">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F08CFB">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17F08CF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64D07"/>
    <w:multiLevelType w:val="singleLevel"/>
    <w:tmpl w:val="82F64D07"/>
    <w:lvl w:ilvl="0" w:tentative="0">
      <w:start w:val="1"/>
      <w:numFmt w:val="decimal"/>
      <w:lvlText w:val="%1."/>
      <w:lvlJc w:val="left"/>
      <w:pPr>
        <w:tabs>
          <w:tab w:val="left" w:pos="312"/>
        </w:tabs>
      </w:pPr>
    </w:lvl>
  </w:abstractNum>
  <w:abstractNum w:abstractNumId="1">
    <w:nsid w:val="8943A081"/>
    <w:multiLevelType w:val="singleLevel"/>
    <w:tmpl w:val="8943A08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C7FD3"/>
    <w:rsid w:val="0C2556FC"/>
    <w:rsid w:val="128B14CB"/>
    <w:rsid w:val="14BC3B96"/>
    <w:rsid w:val="14BC4694"/>
    <w:rsid w:val="174D31CB"/>
    <w:rsid w:val="19173A91"/>
    <w:rsid w:val="1BA23AE5"/>
    <w:rsid w:val="1FEE066F"/>
    <w:rsid w:val="2020147D"/>
    <w:rsid w:val="21182154"/>
    <w:rsid w:val="28A6273B"/>
    <w:rsid w:val="2A53244F"/>
    <w:rsid w:val="2CD77367"/>
    <w:rsid w:val="30D308FC"/>
    <w:rsid w:val="314F3970"/>
    <w:rsid w:val="315A06D0"/>
    <w:rsid w:val="31CA749A"/>
    <w:rsid w:val="31D36C3A"/>
    <w:rsid w:val="355E0625"/>
    <w:rsid w:val="35CF97BE"/>
    <w:rsid w:val="37BE35FD"/>
    <w:rsid w:val="393022D9"/>
    <w:rsid w:val="3F7105A7"/>
    <w:rsid w:val="3FBE0585"/>
    <w:rsid w:val="41197AF6"/>
    <w:rsid w:val="44C14E26"/>
    <w:rsid w:val="4B001810"/>
    <w:rsid w:val="504A1A7A"/>
    <w:rsid w:val="583077A8"/>
    <w:rsid w:val="59B461B6"/>
    <w:rsid w:val="5F571ABE"/>
    <w:rsid w:val="62893E40"/>
    <w:rsid w:val="63CC0D10"/>
    <w:rsid w:val="64542A70"/>
    <w:rsid w:val="65907AD8"/>
    <w:rsid w:val="65C525BD"/>
    <w:rsid w:val="660C3D29"/>
    <w:rsid w:val="66FBD91D"/>
    <w:rsid w:val="69472BA3"/>
    <w:rsid w:val="6B560E7C"/>
    <w:rsid w:val="6BE997BA"/>
    <w:rsid w:val="6E3B25AB"/>
    <w:rsid w:val="72C47013"/>
    <w:rsid w:val="75FE71B9"/>
    <w:rsid w:val="77C57850"/>
    <w:rsid w:val="77FFADCD"/>
    <w:rsid w:val="7BA619AB"/>
    <w:rsid w:val="7F25CEAC"/>
    <w:rsid w:val="DFBD1142"/>
    <w:rsid w:val="DFFC0202"/>
    <w:rsid w:val="FBEF0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1454</Words>
  <Characters>1629</Characters>
  <TotalTime>38</TotalTime>
  <ScaleCrop>false</ScaleCrop>
  <LinksUpToDate>false</LinksUpToDate>
  <CharactersWithSpaces>1901</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2026-02-28T15:10:00Z</dcterms:created>
  <dc:creator>Apache POI</dc:creator>
  <cp:lastModifiedBy>hss</cp:lastModifiedBy>
  <cp:lastPrinted>2026-03-01T15:15:00Z</cp:lastPrinted>
  <dcterms:modified xsi:type="dcterms:W3CDTF">2026-03-24T10:54:01Z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eyJoZGlkIjoiMjQ5OTA1MDQ2MzcwZTE5MGIwMGUwMDc4MTVlZmE5MTciLCJ1c2VySWQiOiIzOTUyMTg1NjMifQ==</vt:lpwstr>
  </property>
  <property fmtid="{D5CDD505-2E9C-101B-9397-08002B2CF9AE}" pid="3" name="KSOProductBuildVer">
    <vt:lpwstr>2052-12.1.2.22575</vt:lpwstr>
  </property>
  <property fmtid="{D5CDD505-2E9C-101B-9397-08002B2CF9AE}" pid="4" name="ICV">
    <vt:lpwstr>A208C233B9A64490AC3AEC3EAB54FFD2_13</vt:lpwstr>
  </property>
</Properties>
</file>